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A55" w:rsidRDefault="00BC3A55" w:rsidP="00BC3A55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Противодействие экстремистской деятельности.</w:t>
      </w:r>
    </w:p>
    <w:p w:rsidR="004E33BD" w:rsidRPr="00BC3A55" w:rsidRDefault="00BC3A55" w:rsidP="00BC3A5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C3A55">
        <w:rPr>
          <w:rFonts w:ascii="Times New Roman" w:hAnsi="Times New Roman" w:cs="Times New Roman"/>
          <w:sz w:val="28"/>
          <w:szCs w:val="28"/>
        </w:rPr>
        <w:t>Противодействие экстремистской деятельности основывается на признании, соблюдении и защите прав и свобод человека и гражданина, законных интересов организаций, приоритета обеспечения безопасности Российской Федерации, сотрудничества государства с общественными и религиозными объединениями, иными организациями, гражданами в противодействии экстремистской деятельности.</w:t>
      </w:r>
      <w:r w:rsidRPr="00BC3A55">
        <w:rPr>
          <w:rFonts w:ascii="Times New Roman" w:hAnsi="Times New Roman" w:cs="Times New Roman"/>
          <w:sz w:val="28"/>
          <w:szCs w:val="28"/>
        </w:rPr>
        <w:br/>
        <w:t>В целях противодействия экстремистской деятельности государственными органами, органами местного самоуправления в пределах своей компетенции осуществляются профилактические, воспитательные, пропагандистские меры.</w:t>
      </w:r>
      <w:r w:rsidRPr="00BC3A5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BC3A55">
        <w:rPr>
          <w:rFonts w:ascii="Times New Roman" w:hAnsi="Times New Roman" w:cs="Times New Roman"/>
          <w:sz w:val="28"/>
          <w:szCs w:val="28"/>
        </w:rPr>
        <w:t>Действующим законодательством предусмотрено, что организаторы массовых акций несут ответственность за соблюдение установленных законодательством Российской Федерации требований, касающихся порядка проведения массовых акций, недопущения осуществления экстремистской деятельности, а также ее своевременного пресечения.</w:t>
      </w:r>
      <w:r w:rsidRPr="00BC3A5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C3A55">
        <w:rPr>
          <w:rFonts w:ascii="Times New Roman" w:hAnsi="Times New Roman" w:cs="Times New Roman"/>
          <w:sz w:val="28"/>
          <w:szCs w:val="28"/>
        </w:rPr>
        <w:t>Статьей 282 Уголовного кодекса Российской Федерации предусмотрена уголовная ответственность за действия, направленные на возбуждение ненависти либо вражды, а также на унижение достоинства человека либо группы лиц по признакам пола, расы, национа</w:t>
      </w:r>
      <w:bookmarkStart w:id="0" w:name="_GoBack"/>
      <w:bookmarkEnd w:id="0"/>
      <w:r w:rsidRPr="00BC3A55">
        <w:rPr>
          <w:rFonts w:ascii="Times New Roman" w:hAnsi="Times New Roman" w:cs="Times New Roman"/>
          <w:sz w:val="28"/>
          <w:szCs w:val="28"/>
        </w:rPr>
        <w:t>льности, языка, происхождения, отношения к религии, а равно принадлежности к какой-либо социальной группе.</w:t>
      </w:r>
      <w:r w:rsidRPr="00BC3A5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C3A55">
        <w:rPr>
          <w:rFonts w:ascii="Times New Roman" w:hAnsi="Times New Roman" w:cs="Times New Roman"/>
          <w:sz w:val="28"/>
          <w:szCs w:val="28"/>
        </w:rPr>
        <w:t>Уголовным законом предусмотрена также ответственность за создание экстремистского сообщества, то есть организованной группы лиц для подготовки или совершения преступлений экстремистской направленности, а равно руководство таким экстремистским сообществом, его частью или входящими в такое сообщество структурными подразделениями, а также создание объединения организаторов, руководителей или иных представителей частей или структурных подразделений такого сообщества в целях разработки планов и (или) условий для совершения преступлений экстремистской направленности (статья 282-1 Уголовного кодекса Российской Федерации).</w:t>
      </w:r>
    </w:p>
    <w:sectPr w:rsidR="004E33BD" w:rsidRPr="00BC3A55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55"/>
    <w:rsid w:val="004E33BD"/>
    <w:rsid w:val="006342FB"/>
    <w:rsid w:val="007B7E83"/>
    <w:rsid w:val="00812946"/>
    <w:rsid w:val="00B97D99"/>
    <w:rsid w:val="00BC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4135FD-AB93-4FB5-856B-DF0DAEFB0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2021-04-08T03:52:00Z</dcterms:created>
  <dcterms:modified xsi:type="dcterms:W3CDTF">2021-04-08T03:55:00Z</dcterms:modified>
</cp:coreProperties>
</file>